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rPr>
          <w:b w:val="1"/>
          <w:sz w:val="20"/>
          <w:szCs w:val="20"/>
          <w:highlight w:val="white"/>
        </w:rPr>
      </w:pPr>
      <w:r w:rsidDel="00000000" w:rsidR="00000000" w:rsidRPr="00000000">
        <w:rPr>
          <w:b w:val="1"/>
          <w:sz w:val="20"/>
          <w:szCs w:val="20"/>
          <w:highlight w:val="white"/>
          <w:rtl w:val="0"/>
        </w:rPr>
        <w:t xml:space="preserve">APS-401: CURRENT TRENDS &amp; APPLICATIONS IN APPLIED SCIENCE AND TECHNOLOGY</w:t>
      </w:r>
    </w:p>
    <w:p w:rsidR="00000000" w:rsidDel="00000000" w:rsidP="00000000" w:rsidRDefault="00000000" w:rsidRPr="00000000" w14:paraId="00000002">
      <w:pPr>
        <w:widowControl w:val="0"/>
        <w:rPr>
          <w:sz w:val="20"/>
          <w:szCs w:val="20"/>
          <w:highlight w:val="white"/>
        </w:rPr>
      </w:pPr>
      <w:r w:rsidDel="00000000" w:rsidR="00000000" w:rsidRPr="00000000">
        <w:rPr>
          <w:rtl w:val="0"/>
        </w:rPr>
      </w:r>
    </w:p>
    <w:p w:rsidR="00000000" w:rsidDel="00000000" w:rsidP="00000000" w:rsidRDefault="00000000" w:rsidRPr="00000000" w14:paraId="00000003">
      <w:pPr>
        <w:pStyle w:val="Title"/>
        <w:keepNext w:val="0"/>
        <w:keepLines w:val="0"/>
        <w:widowControl w:val="0"/>
        <w:spacing w:after="0" w:lineRule="auto"/>
        <w:rPr>
          <w:b w:val="1"/>
          <w:color w:val="660000"/>
          <w:sz w:val="28"/>
          <w:szCs w:val="28"/>
          <w:highlight w:val="white"/>
        </w:rPr>
      </w:pPr>
      <w:bookmarkStart w:colFirst="0" w:colLast="0" w:name="_gjdgxs" w:id="0"/>
      <w:bookmarkEnd w:id="0"/>
      <w:r w:rsidDel="00000000" w:rsidR="00000000" w:rsidRPr="00000000">
        <w:rPr>
          <w:b w:val="1"/>
          <w:color w:val="660000"/>
          <w:sz w:val="28"/>
          <w:szCs w:val="28"/>
          <w:highlight w:val="white"/>
          <w:rtl w:val="0"/>
        </w:rPr>
        <w:t xml:space="preserve">Final Project</w:t>
      </w:r>
    </w:p>
    <w:p w:rsidR="00000000" w:rsidDel="00000000" w:rsidP="00000000" w:rsidRDefault="00000000" w:rsidRPr="00000000" w14:paraId="00000004">
      <w:pPr>
        <w:widowControl w:val="0"/>
        <w:rPr>
          <w:b w:val="1"/>
          <w:sz w:val="20"/>
          <w:szCs w:val="20"/>
          <w:highlight w:val="white"/>
        </w:rPr>
      </w:pPr>
      <w:r w:rsidDel="00000000" w:rsidR="00000000" w:rsidRPr="00000000">
        <w:rPr>
          <w:rtl w:val="0"/>
        </w:rPr>
      </w:r>
    </w:p>
    <w:p w:rsidR="00000000" w:rsidDel="00000000" w:rsidP="00000000" w:rsidRDefault="00000000" w:rsidRPr="00000000" w14:paraId="00000005">
      <w:pPr>
        <w:widowControl w:val="0"/>
        <w:rPr>
          <w:b w:val="1"/>
          <w:sz w:val="20"/>
          <w:szCs w:val="20"/>
          <w:highlight w:val="white"/>
        </w:rPr>
      </w:pPr>
      <w:r w:rsidDel="00000000" w:rsidR="00000000" w:rsidRPr="00000000">
        <w:rPr>
          <w:rtl w:val="0"/>
        </w:rPr>
      </w:r>
    </w:p>
    <w:p w:rsidR="00000000" w:rsidDel="00000000" w:rsidP="00000000" w:rsidRDefault="00000000" w:rsidRPr="00000000" w14:paraId="00000006">
      <w:pPr>
        <w:widowControl w:val="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1"/>
        <w:keepNext w:val="0"/>
        <w:keepLines w:val="0"/>
        <w:widowControl w:val="0"/>
        <w:spacing w:after="80" w:before="360" w:line="360" w:lineRule="auto"/>
        <w:rPr>
          <w:b w:val="1"/>
          <w:sz w:val="24"/>
          <w:szCs w:val="24"/>
          <w:highlight w:val="white"/>
        </w:rPr>
      </w:pPr>
      <w:bookmarkStart w:colFirst="0" w:colLast="0" w:name="_30j0zll" w:id="1"/>
      <w:bookmarkEnd w:id="1"/>
      <w:r w:rsidDel="00000000" w:rsidR="00000000" w:rsidRPr="00000000">
        <w:rPr>
          <w:b w:val="1"/>
          <w:sz w:val="24"/>
          <w:szCs w:val="24"/>
          <w:highlight w:val="white"/>
          <w:rtl w:val="0"/>
        </w:rPr>
        <w:t xml:space="preserve">OVERVIEW</w:t>
      </w:r>
    </w:p>
    <w:p w:rsidR="00000000" w:rsidDel="00000000" w:rsidP="00000000" w:rsidRDefault="00000000" w:rsidRPr="00000000" w14:paraId="00000008">
      <w:pPr>
        <w:rPr>
          <w:sz w:val="20"/>
          <w:szCs w:val="20"/>
        </w:rPr>
      </w:pPr>
      <w:r w:rsidDel="00000000" w:rsidR="00000000" w:rsidRPr="00000000">
        <w:rPr>
          <w:sz w:val="20"/>
          <w:szCs w:val="20"/>
          <w:rtl w:val="0"/>
        </w:rPr>
        <w:t xml:space="preserve">Throughout this course, you will submit four written assignments separately, which will ultimately comprise your final project. Your paper should be logically organized, cohesive, and incorporate any feedback that your mentor gave on your assignments.</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rtl w:val="0"/>
        </w:rPr>
        <w:t xml:space="preserve">For this assignment, you will </w:t>
      </w:r>
      <w:r w:rsidDel="00000000" w:rsidR="00000000" w:rsidRPr="00000000">
        <w:rPr>
          <w:sz w:val="20"/>
          <w:szCs w:val="20"/>
          <w:highlight w:val="white"/>
          <w:rtl w:val="0"/>
        </w:rPr>
        <w:t xml:space="preserve">prepare a white paper of 15–20 pages (about 300 words per page) in APA format on a specific technology (e.g., genetically modified foods or cloning of animals) within your area of discipline (WAREHOUSE MANAGEMENT). You should select an applied technology that was either successfully implemented or failed. The paper, although technically focused, does not necessarily require the researcher/author to include a significant amount of technical data about the system. The focus should include an overview, identifying impact, perspectives, and trends for a particular technology. The paper should include four topics and at least two items from each topic. Each section should be between 4–5 pages. See the summary table below for details.</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pStyle w:val="Heading3"/>
        <w:keepNext w:val="0"/>
        <w:keepLines w:val="0"/>
        <w:widowControl w:val="0"/>
        <w:spacing w:after="0" w:before="0" w:line="360" w:lineRule="auto"/>
        <w:rPr>
          <w:b w:val="1"/>
          <w:color w:val="ffffff"/>
          <w:sz w:val="20"/>
          <w:szCs w:val="20"/>
          <w:shd w:fill="660000" w:val="clear"/>
        </w:rPr>
      </w:pPr>
      <w:bookmarkStart w:colFirst="0" w:colLast="0" w:name="_1fob9te" w:id="2"/>
      <w:bookmarkEnd w:id="2"/>
      <w:r w:rsidDel="00000000" w:rsidR="00000000" w:rsidRPr="00000000">
        <w:rPr>
          <w:b w:val="1"/>
          <w:color w:val="000000"/>
          <w:sz w:val="20"/>
          <w:szCs w:val="20"/>
          <w:highlight w:val="white"/>
          <w:rtl w:val="0"/>
        </w:rPr>
        <w:t xml:space="preserve">The Final Project: A White Paper on a Specific Technology (Summary Table)</w:t>
      </w:r>
      <w:r w:rsidDel="00000000" w:rsidR="00000000" w:rsidRPr="00000000">
        <w:rPr>
          <w:rtl w:val="0"/>
        </w:rPr>
      </w:r>
    </w:p>
    <w:tbl>
      <w:tblPr>
        <w:tblStyle w:val="Table1"/>
        <w:tblW w:w="888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1485"/>
        <w:gridCol w:w="6300"/>
        <w:tblGridChange w:id="0">
          <w:tblGrid>
            <w:gridCol w:w="1095"/>
            <w:gridCol w:w="1485"/>
            <w:gridCol w:w="6300"/>
          </w:tblGrid>
        </w:tblGridChange>
      </w:tblGrid>
      <w:tr>
        <w:tc>
          <w:tcPr>
            <w:shd w:fill="e0e0e0" w:val="clear"/>
            <w:tcMar>
              <w:top w:w="100.0" w:type="dxa"/>
              <w:left w:w="100.0" w:type="dxa"/>
              <w:bottom w:w="100.0" w:type="dxa"/>
              <w:right w:w="100.0" w:type="dxa"/>
            </w:tcMar>
            <w:vAlign w:val="top"/>
          </w:tcPr>
          <w:p w:rsidR="00000000" w:rsidDel="00000000" w:rsidP="00000000" w:rsidRDefault="00000000" w:rsidRPr="00000000" w14:paraId="0000000E">
            <w:pPr>
              <w:widowControl w:val="0"/>
              <w:rPr>
                <w:sz w:val="20"/>
                <w:szCs w:val="20"/>
                <w:highlight w:val="white"/>
              </w:rPr>
            </w:pPr>
            <w:r w:rsidDel="00000000" w:rsidR="00000000" w:rsidRPr="00000000">
              <w:rPr>
                <w:b w:val="1"/>
                <w:sz w:val="20"/>
                <w:szCs w:val="20"/>
                <w:shd w:fill="e0e0e0" w:val="clear"/>
                <w:rtl w:val="0"/>
              </w:rPr>
              <w:t xml:space="preserve">Section</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0F">
            <w:pPr>
              <w:widowControl w:val="0"/>
              <w:rPr>
                <w:sz w:val="20"/>
                <w:szCs w:val="20"/>
                <w:highlight w:val="white"/>
              </w:rPr>
            </w:pPr>
            <w:r w:rsidDel="00000000" w:rsidR="00000000" w:rsidRPr="00000000">
              <w:rPr>
                <w:b w:val="1"/>
                <w:sz w:val="20"/>
                <w:szCs w:val="20"/>
                <w:shd w:fill="ffefbf" w:val="clear"/>
                <w:rtl w:val="0"/>
              </w:rPr>
              <w:t xml:space="preserve">Assignment</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10">
            <w:pPr>
              <w:widowControl w:val="0"/>
              <w:rPr>
                <w:sz w:val="20"/>
                <w:szCs w:val="20"/>
                <w:highlight w:val="white"/>
              </w:rPr>
            </w:pPr>
            <w:r w:rsidDel="00000000" w:rsidR="00000000" w:rsidRPr="00000000">
              <w:rPr>
                <w:b w:val="1"/>
                <w:sz w:val="20"/>
                <w:szCs w:val="20"/>
                <w:shd w:fill="ffefbf" w:val="clear"/>
                <w:rtl w:val="0"/>
              </w:rPr>
              <w:t xml:space="preserve">Topics Covered</w:t>
            </w:r>
            <w:r w:rsidDel="00000000" w:rsidR="00000000" w:rsidRPr="00000000">
              <w:rPr>
                <w:rtl w:val="0"/>
              </w:rPr>
            </w:r>
          </w:p>
        </w:tc>
      </w:tr>
      <w:tr>
        <w:tc>
          <w:tcPr>
            <w:shd w:fill="e0e0e0" w:val="clear"/>
            <w:tcMar>
              <w:top w:w="100.0" w:type="dxa"/>
              <w:left w:w="100.0" w:type="dxa"/>
              <w:bottom w:w="100.0" w:type="dxa"/>
              <w:right w:w="100.0" w:type="dxa"/>
            </w:tcMar>
            <w:vAlign w:val="top"/>
          </w:tcPr>
          <w:p w:rsidR="00000000" w:rsidDel="00000000" w:rsidP="00000000" w:rsidRDefault="00000000" w:rsidRPr="00000000" w14:paraId="00000011">
            <w:pPr>
              <w:widowControl w:val="0"/>
              <w:jc w:val="center"/>
              <w:rPr>
                <w:sz w:val="20"/>
                <w:szCs w:val="20"/>
                <w:highlight w:val="white"/>
              </w:rPr>
            </w:pPr>
            <w:r w:rsidDel="00000000" w:rsidR="00000000" w:rsidRPr="00000000">
              <w:rPr>
                <w:b w:val="1"/>
                <w:sz w:val="20"/>
                <w:szCs w:val="20"/>
                <w:shd w:fill="e0e0e0" w:val="clear"/>
                <w:rtl w:val="0"/>
              </w:rPr>
              <w:t xml:space="preserve">1</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12">
            <w:pPr>
              <w:widowControl w:val="0"/>
              <w:jc w:val="center"/>
              <w:rPr>
                <w:sz w:val="20"/>
                <w:szCs w:val="20"/>
                <w:highlight w:val="white"/>
              </w:rPr>
            </w:pPr>
            <w:r w:rsidDel="00000000" w:rsidR="00000000" w:rsidRPr="00000000">
              <w:rPr>
                <w:sz w:val="20"/>
                <w:szCs w:val="20"/>
                <w:shd w:fill="ffefbf" w:val="clear"/>
                <w:rtl w:val="0"/>
              </w:rPr>
              <w:t xml:space="preserve">WA1</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13">
            <w:pPr>
              <w:widowControl w:val="0"/>
              <w:rPr>
                <w:sz w:val="20"/>
                <w:szCs w:val="20"/>
                <w:shd w:fill="ffefbf" w:val="clear"/>
              </w:rPr>
            </w:pPr>
            <w:r w:rsidDel="00000000" w:rsidR="00000000" w:rsidRPr="00000000">
              <w:rPr>
                <w:sz w:val="20"/>
                <w:szCs w:val="20"/>
                <w:shd w:fill="ffefbf" w:val="clear"/>
                <w:rtl w:val="0"/>
              </w:rPr>
              <w:t xml:space="preserve">Overview of Selected Technology</w:t>
            </w:r>
          </w:p>
          <w:p w:rsidR="00000000" w:rsidDel="00000000" w:rsidP="00000000" w:rsidRDefault="00000000" w:rsidRPr="00000000" w14:paraId="00000014">
            <w:pPr>
              <w:widowControl w:val="0"/>
              <w:numPr>
                <w:ilvl w:val="0"/>
                <w:numId w:val="2"/>
              </w:numPr>
              <w:ind w:left="720" w:hanging="360"/>
              <w:rPr/>
            </w:pPr>
            <w:r w:rsidDel="00000000" w:rsidR="00000000" w:rsidRPr="00000000">
              <w:rPr>
                <w:sz w:val="20"/>
                <w:szCs w:val="20"/>
                <w:shd w:fill="ffefbf" w:val="clear"/>
                <w:rtl w:val="0"/>
              </w:rPr>
              <w:t xml:space="preserve">Technology selected including what it does and how it works</w:t>
            </w:r>
            <w:r w:rsidDel="00000000" w:rsidR="00000000" w:rsidRPr="00000000">
              <w:rPr>
                <w:rtl w:val="0"/>
              </w:rPr>
            </w:r>
          </w:p>
          <w:p w:rsidR="00000000" w:rsidDel="00000000" w:rsidP="00000000" w:rsidRDefault="00000000" w:rsidRPr="00000000" w14:paraId="00000015">
            <w:pPr>
              <w:widowControl w:val="0"/>
              <w:numPr>
                <w:ilvl w:val="0"/>
                <w:numId w:val="2"/>
              </w:numPr>
              <w:ind w:left="720" w:hanging="360"/>
              <w:rPr/>
            </w:pPr>
            <w:r w:rsidDel="00000000" w:rsidR="00000000" w:rsidRPr="00000000">
              <w:rPr>
                <w:sz w:val="20"/>
                <w:szCs w:val="20"/>
                <w:shd w:fill="ffefbf" w:val="clear"/>
                <w:rtl w:val="0"/>
              </w:rPr>
              <w:t xml:space="preserve">Benefits and disadvantages of the technology</w:t>
            </w:r>
            <w:r w:rsidDel="00000000" w:rsidR="00000000" w:rsidRPr="00000000">
              <w:rPr>
                <w:rtl w:val="0"/>
              </w:rPr>
            </w:r>
          </w:p>
          <w:p w:rsidR="00000000" w:rsidDel="00000000" w:rsidP="00000000" w:rsidRDefault="00000000" w:rsidRPr="00000000" w14:paraId="00000016">
            <w:pPr>
              <w:widowControl w:val="0"/>
              <w:numPr>
                <w:ilvl w:val="0"/>
                <w:numId w:val="2"/>
              </w:numPr>
              <w:ind w:left="720" w:hanging="360"/>
              <w:rPr/>
            </w:pPr>
            <w:r w:rsidDel="00000000" w:rsidR="00000000" w:rsidRPr="00000000">
              <w:rPr>
                <w:sz w:val="20"/>
                <w:szCs w:val="20"/>
                <w:shd w:fill="ffefbf" w:val="clear"/>
                <w:rtl w:val="0"/>
              </w:rPr>
              <w:t xml:space="preserve">Identify the major competitors in the marketplace</w:t>
            </w:r>
            <w:r w:rsidDel="00000000" w:rsidR="00000000" w:rsidRPr="00000000">
              <w:rPr>
                <w:rtl w:val="0"/>
              </w:rPr>
            </w:r>
          </w:p>
          <w:p w:rsidR="00000000" w:rsidDel="00000000" w:rsidP="00000000" w:rsidRDefault="00000000" w:rsidRPr="00000000" w14:paraId="00000017">
            <w:pPr>
              <w:widowControl w:val="0"/>
              <w:numPr>
                <w:ilvl w:val="0"/>
                <w:numId w:val="2"/>
              </w:numPr>
              <w:ind w:left="720" w:hanging="360"/>
              <w:rPr/>
            </w:pPr>
            <w:r w:rsidDel="00000000" w:rsidR="00000000" w:rsidRPr="00000000">
              <w:rPr>
                <w:sz w:val="20"/>
                <w:szCs w:val="20"/>
                <w:shd w:fill="ffefbf" w:val="clear"/>
                <w:rtl w:val="0"/>
              </w:rPr>
              <w:t xml:space="preserve">Origins of technology</w:t>
            </w:r>
            <w:r w:rsidDel="00000000" w:rsidR="00000000" w:rsidRPr="00000000">
              <w:rPr>
                <w:rtl w:val="0"/>
              </w:rPr>
            </w:r>
          </w:p>
        </w:tc>
      </w:tr>
      <w:tr>
        <w:tc>
          <w:tcPr>
            <w:shd w:fill="e0e0e0" w:val="clear"/>
            <w:tcMar>
              <w:top w:w="100.0" w:type="dxa"/>
              <w:left w:w="100.0" w:type="dxa"/>
              <w:bottom w:w="100.0" w:type="dxa"/>
              <w:right w:w="100.0" w:type="dxa"/>
            </w:tcMar>
            <w:vAlign w:val="top"/>
          </w:tcPr>
          <w:p w:rsidR="00000000" w:rsidDel="00000000" w:rsidP="00000000" w:rsidRDefault="00000000" w:rsidRPr="00000000" w14:paraId="00000018">
            <w:pPr>
              <w:widowControl w:val="0"/>
              <w:jc w:val="center"/>
              <w:rPr>
                <w:sz w:val="20"/>
                <w:szCs w:val="20"/>
                <w:highlight w:val="white"/>
              </w:rPr>
            </w:pPr>
            <w:r w:rsidDel="00000000" w:rsidR="00000000" w:rsidRPr="00000000">
              <w:rPr>
                <w:b w:val="1"/>
                <w:sz w:val="20"/>
                <w:szCs w:val="20"/>
                <w:shd w:fill="e0e0e0" w:val="clear"/>
                <w:rtl w:val="0"/>
              </w:rPr>
              <w:t xml:space="preserve">2</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19">
            <w:pPr>
              <w:widowControl w:val="0"/>
              <w:jc w:val="center"/>
              <w:rPr>
                <w:sz w:val="20"/>
                <w:szCs w:val="20"/>
                <w:highlight w:val="white"/>
              </w:rPr>
            </w:pPr>
            <w:r w:rsidDel="00000000" w:rsidR="00000000" w:rsidRPr="00000000">
              <w:rPr>
                <w:sz w:val="20"/>
                <w:szCs w:val="20"/>
                <w:shd w:fill="ffefbf" w:val="clear"/>
                <w:rtl w:val="0"/>
              </w:rPr>
              <w:t xml:space="preserve">WA2</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1A">
            <w:pPr>
              <w:widowControl w:val="0"/>
              <w:rPr>
                <w:sz w:val="20"/>
                <w:szCs w:val="20"/>
                <w:shd w:fill="ffefbf" w:val="clear"/>
              </w:rPr>
            </w:pPr>
            <w:r w:rsidDel="00000000" w:rsidR="00000000" w:rsidRPr="00000000">
              <w:rPr>
                <w:sz w:val="20"/>
                <w:szCs w:val="20"/>
                <w:shd w:fill="ffefbf" w:val="clear"/>
                <w:rtl w:val="0"/>
              </w:rPr>
              <w:t xml:space="preserve">Impact of Selected Technology</w:t>
            </w:r>
          </w:p>
          <w:p w:rsidR="00000000" w:rsidDel="00000000" w:rsidP="00000000" w:rsidRDefault="00000000" w:rsidRPr="00000000" w14:paraId="0000001B">
            <w:pPr>
              <w:widowControl w:val="0"/>
              <w:numPr>
                <w:ilvl w:val="0"/>
                <w:numId w:val="4"/>
              </w:numPr>
              <w:ind w:left="720" w:hanging="360"/>
              <w:rPr/>
            </w:pPr>
            <w:r w:rsidDel="00000000" w:rsidR="00000000" w:rsidRPr="00000000">
              <w:rPr>
                <w:sz w:val="20"/>
                <w:szCs w:val="20"/>
                <w:shd w:fill="ffefbf" w:val="clear"/>
                <w:rtl w:val="0"/>
              </w:rPr>
              <w:t xml:space="preserve">Any current or potential ethical considerations</w:t>
            </w:r>
            <w:r w:rsidDel="00000000" w:rsidR="00000000" w:rsidRPr="00000000">
              <w:rPr>
                <w:rtl w:val="0"/>
              </w:rPr>
            </w:r>
          </w:p>
          <w:p w:rsidR="00000000" w:rsidDel="00000000" w:rsidP="00000000" w:rsidRDefault="00000000" w:rsidRPr="00000000" w14:paraId="0000001C">
            <w:pPr>
              <w:widowControl w:val="0"/>
              <w:numPr>
                <w:ilvl w:val="0"/>
                <w:numId w:val="4"/>
              </w:numPr>
              <w:ind w:left="720" w:hanging="360"/>
              <w:rPr/>
            </w:pPr>
            <w:r w:rsidDel="00000000" w:rsidR="00000000" w:rsidRPr="00000000">
              <w:rPr>
                <w:sz w:val="20"/>
                <w:szCs w:val="20"/>
                <w:shd w:fill="ffefbf" w:val="clear"/>
                <w:rtl w:val="0"/>
              </w:rPr>
              <w:t xml:space="preserve">Short or long-term medical concerns, if applicable</w:t>
            </w:r>
            <w:r w:rsidDel="00000000" w:rsidR="00000000" w:rsidRPr="00000000">
              <w:rPr>
                <w:rtl w:val="0"/>
              </w:rPr>
            </w:r>
          </w:p>
          <w:p w:rsidR="00000000" w:rsidDel="00000000" w:rsidP="00000000" w:rsidRDefault="00000000" w:rsidRPr="00000000" w14:paraId="0000001D">
            <w:pPr>
              <w:widowControl w:val="0"/>
              <w:numPr>
                <w:ilvl w:val="0"/>
                <w:numId w:val="4"/>
              </w:numPr>
              <w:ind w:left="720" w:hanging="360"/>
              <w:rPr/>
            </w:pPr>
            <w:r w:rsidDel="00000000" w:rsidR="00000000" w:rsidRPr="00000000">
              <w:rPr>
                <w:sz w:val="20"/>
                <w:szCs w:val="20"/>
                <w:shd w:fill="ffefbf" w:val="clear"/>
                <w:rtl w:val="0"/>
              </w:rPr>
              <w:t xml:space="preserve">Indirect or direct environmental issues</w:t>
            </w:r>
            <w:r w:rsidDel="00000000" w:rsidR="00000000" w:rsidRPr="00000000">
              <w:rPr>
                <w:rtl w:val="0"/>
              </w:rPr>
            </w:r>
          </w:p>
          <w:p w:rsidR="00000000" w:rsidDel="00000000" w:rsidP="00000000" w:rsidRDefault="00000000" w:rsidRPr="00000000" w14:paraId="0000001E">
            <w:pPr>
              <w:widowControl w:val="0"/>
              <w:numPr>
                <w:ilvl w:val="0"/>
                <w:numId w:val="4"/>
              </w:numPr>
              <w:ind w:left="720" w:hanging="360"/>
              <w:rPr/>
            </w:pPr>
            <w:r w:rsidDel="00000000" w:rsidR="00000000" w:rsidRPr="00000000">
              <w:rPr>
                <w:sz w:val="20"/>
                <w:szCs w:val="20"/>
                <w:shd w:fill="ffefbf" w:val="clear"/>
                <w:rtl w:val="0"/>
              </w:rPr>
              <w:t xml:space="preserve">Positive or negative economic effects</w:t>
            </w:r>
            <w:r w:rsidDel="00000000" w:rsidR="00000000" w:rsidRPr="00000000">
              <w:rPr>
                <w:rtl w:val="0"/>
              </w:rPr>
            </w:r>
          </w:p>
        </w:tc>
      </w:tr>
      <w:tr>
        <w:tc>
          <w:tcPr>
            <w:shd w:fill="e0e0e0" w:val="clear"/>
            <w:tcMar>
              <w:top w:w="100.0" w:type="dxa"/>
              <w:left w:w="100.0" w:type="dxa"/>
              <w:bottom w:w="100.0" w:type="dxa"/>
              <w:right w:w="100.0" w:type="dxa"/>
            </w:tcMar>
            <w:vAlign w:val="top"/>
          </w:tcPr>
          <w:p w:rsidR="00000000" w:rsidDel="00000000" w:rsidP="00000000" w:rsidRDefault="00000000" w:rsidRPr="00000000" w14:paraId="0000001F">
            <w:pPr>
              <w:widowControl w:val="0"/>
              <w:jc w:val="center"/>
              <w:rPr>
                <w:sz w:val="20"/>
                <w:szCs w:val="20"/>
                <w:highlight w:val="white"/>
              </w:rPr>
            </w:pPr>
            <w:r w:rsidDel="00000000" w:rsidR="00000000" w:rsidRPr="00000000">
              <w:rPr>
                <w:b w:val="1"/>
                <w:sz w:val="20"/>
                <w:szCs w:val="20"/>
                <w:shd w:fill="e0e0e0" w:val="clear"/>
                <w:rtl w:val="0"/>
              </w:rPr>
              <w:t xml:space="preserve">3</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20">
            <w:pPr>
              <w:widowControl w:val="0"/>
              <w:jc w:val="center"/>
              <w:rPr>
                <w:sz w:val="20"/>
                <w:szCs w:val="20"/>
                <w:highlight w:val="white"/>
              </w:rPr>
            </w:pPr>
            <w:r w:rsidDel="00000000" w:rsidR="00000000" w:rsidRPr="00000000">
              <w:rPr>
                <w:sz w:val="20"/>
                <w:szCs w:val="20"/>
                <w:shd w:fill="ffefbf" w:val="clear"/>
                <w:rtl w:val="0"/>
              </w:rPr>
              <w:t xml:space="preserve">WA3</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21">
            <w:pPr>
              <w:widowControl w:val="0"/>
              <w:rPr>
                <w:sz w:val="20"/>
                <w:szCs w:val="20"/>
                <w:shd w:fill="ffefbf" w:val="clear"/>
              </w:rPr>
            </w:pPr>
            <w:r w:rsidDel="00000000" w:rsidR="00000000" w:rsidRPr="00000000">
              <w:rPr>
                <w:sz w:val="20"/>
                <w:szCs w:val="20"/>
                <w:shd w:fill="ffefbf" w:val="clear"/>
                <w:rtl w:val="0"/>
              </w:rPr>
              <w:t xml:space="preserve">Various Perspectives and Opinions</w:t>
            </w:r>
          </w:p>
          <w:p w:rsidR="00000000" w:rsidDel="00000000" w:rsidP="00000000" w:rsidRDefault="00000000" w:rsidRPr="00000000" w14:paraId="00000022">
            <w:pPr>
              <w:widowControl w:val="0"/>
              <w:numPr>
                <w:ilvl w:val="0"/>
                <w:numId w:val="5"/>
              </w:numPr>
              <w:ind w:left="720" w:hanging="360"/>
              <w:rPr/>
            </w:pPr>
            <w:r w:rsidDel="00000000" w:rsidR="00000000" w:rsidRPr="00000000">
              <w:rPr>
                <w:sz w:val="20"/>
                <w:szCs w:val="20"/>
                <w:shd w:fill="ffefbf" w:val="clear"/>
                <w:rtl w:val="0"/>
              </w:rPr>
              <w:t xml:space="preserve">Provide alternative perspectives from experts on technology</w:t>
            </w:r>
            <w:r w:rsidDel="00000000" w:rsidR="00000000" w:rsidRPr="00000000">
              <w:rPr>
                <w:rtl w:val="0"/>
              </w:rPr>
            </w:r>
          </w:p>
          <w:p w:rsidR="00000000" w:rsidDel="00000000" w:rsidP="00000000" w:rsidRDefault="00000000" w:rsidRPr="00000000" w14:paraId="00000023">
            <w:pPr>
              <w:widowControl w:val="0"/>
              <w:numPr>
                <w:ilvl w:val="0"/>
                <w:numId w:val="5"/>
              </w:numPr>
              <w:ind w:left="720" w:hanging="360"/>
              <w:rPr/>
            </w:pPr>
            <w:r w:rsidDel="00000000" w:rsidR="00000000" w:rsidRPr="00000000">
              <w:rPr>
                <w:sz w:val="20"/>
                <w:szCs w:val="20"/>
                <w:shd w:fill="ffefbf" w:val="clear"/>
                <w:rtl w:val="0"/>
              </w:rPr>
              <w:t xml:space="preserve">Political implications and influences</w:t>
            </w:r>
            <w:r w:rsidDel="00000000" w:rsidR="00000000" w:rsidRPr="00000000">
              <w:rPr>
                <w:rtl w:val="0"/>
              </w:rPr>
            </w:r>
          </w:p>
          <w:p w:rsidR="00000000" w:rsidDel="00000000" w:rsidP="00000000" w:rsidRDefault="00000000" w:rsidRPr="00000000" w14:paraId="00000024">
            <w:pPr>
              <w:widowControl w:val="0"/>
              <w:numPr>
                <w:ilvl w:val="0"/>
                <w:numId w:val="5"/>
              </w:numPr>
              <w:ind w:left="720" w:hanging="360"/>
              <w:rPr/>
            </w:pPr>
            <w:r w:rsidDel="00000000" w:rsidR="00000000" w:rsidRPr="00000000">
              <w:rPr>
                <w:sz w:val="20"/>
                <w:szCs w:val="20"/>
                <w:shd w:fill="ffefbf" w:val="clear"/>
                <w:rtl w:val="0"/>
              </w:rPr>
              <w:t xml:space="preserve">Public opinion on technology such as the media, consumers and community</w:t>
            </w:r>
            <w:r w:rsidDel="00000000" w:rsidR="00000000" w:rsidRPr="00000000">
              <w:rPr>
                <w:rtl w:val="0"/>
              </w:rPr>
            </w:r>
          </w:p>
          <w:p w:rsidR="00000000" w:rsidDel="00000000" w:rsidP="00000000" w:rsidRDefault="00000000" w:rsidRPr="00000000" w14:paraId="00000025">
            <w:pPr>
              <w:widowControl w:val="0"/>
              <w:numPr>
                <w:ilvl w:val="0"/>
                <w:numId w:val="5"/>
              </w:numPr>
              <w:ind w:left="720" w:hanging="360"/>
              <w:rPr/>
            </w:pPr>
            <w:r w:rsidDel="00000000" w:rsidR="00000000" w:rsidRPr="00000000">
              <w:rPr>
                <w:sz w:val="20"/>
                <w:szCs w:val="20"/>
                <w:shd w:fill="ffefbf" w:val="clear"/>
                <w:rtl w:val="0"/>
              </w:rPr>
              <w:t xml:space="preserve">Your assessment of how effective the initial planning and risk assessment was to the implementation and usage of the technology</w:t>
            </w:r>
            <w:r w:rsidDel="00000000" w:rsidR="00000000" w:rsidRPr="00000000">
              <w:rPr>
                <w:rtl w:val="0"/>
              </w:rPr>
            </w:r>
          </w:p>
        </w:tc>
      </w:tr>
      <w:tr>
        <w:tc>
          <w:tcPr>
            <w:shd w:fill="e0e0e0" w:val="clear"/>
            <w:tcMar>
              <w:top w:w="100.0" w:type="dxa"/>
              <w:left w:w="100.0" w:type="dxa"/>
              <w:bottom w:w="100.0" w:type="dxa"/>
              <w:right w:w="100.0" w:type="dxa"/>
            </w:tcMar>
            <w:vAlign w:val="top"/>
          </w:tcPr>
          <w:p w:rsidR="00000000" w:rsidDel="00000000" w:rsidP="00000000" w:rsidRDefault="00000000" w:rsidRPr="00000000" w14:paraId="00000026">
            <w:pPr>
              <w:widowControl w:val="0"/>
              <w:jc w:val="center"/>
              <w:rPr>
                <w:sz w:val="20"/>
                <w:szCs w:val="20"/>
                <w:highlight w:val="white"/>
              </w:rPr>
            </w:pPr>
            <w:r w:rsidDel="00000000" w:rsidR="00000000" w:rsidRPr="00000000">
              <w:rPr>
                <w:b w:val="1"/>
                <w:sz w:val="20"/>
                <w:szCs w:val="20"/>
                <w:shd w:fill="e0e0e0" w:val="clear"/>
                <w:rtl w:val="0"/>
              </w:rPr>
              <w:t xml:space="preserve">4</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27">
            <w:pPr>
              <w:widowControl w:val="0"/>
              <w:jc w:val="center"/>
              <w:rPr>
                <w:sz w:val="20"/>
                <w:szCs w:val="20"/>
                <w:highlight w:val="white"/>
              </w:rPr>
            </w:pPr>
            <w:r w:rsidDel="00000000" w:rsidR="00000000" w:rsidRPr="00000000">
              <w:rPr>
                <w:sz w:val="20"/>
                <w:szCs w:val="20"/>
                <w:shd w:fill="ffefbf" w:val="clear"/>
                <w:rtl w:val="0"/>
              </w:rPr>
              <w:t xml:space="preserve">WA4</w:t>
            </w:r>
            <w:r w:rsidDel="00000000" w:rsidR="00000000" w:rsidRPr="00000000">
              <w:rPr>
                <w:rtl w:val="0"/>
              </w:rPr>
            </w:r>
          </w:p>
        </w:tc>
        <w:tc>
          <w:tcPr>
            <w:shd w:fill="ffefbf" w:val="clear"/>
            <w:tcMar>
              <w:top w:w="100.0" w:type="dxa"/>
              <w:left w:w="100.0" w:type="dxa"/>
              <w:bottom w:w="100.0" w:type="dxa"/>
              <w:right w:w="100.0" w:type="dxa"/>
            </w:tcMar>
            <w:vAlign w:val="top"/>
          </w:tcPr>
          <w:p w:rsidR="00000000" w:rsidDel="00000000" w:rsidP="00000000" w:rsidRDefault="00000000" w:rsidRPr="00000000" w14:paraId="00000028">
            <w:pPr>
              <w:widowControl w:val="0"/>
              <w:rPr>
                <w:sz w:val="20"/>
                <w:szCs w:val="20"/>
                <w:shd w:fill="ffefbf" w:val="clear"/>
              </w:rPr>
            </w:pPr>
            <w:r w:rsidDel="00000000" w:rsidR="00000000" w:rsidRPr="00000000">
              <w:rPr>
                <w:sz w:val="20"/>
                <w:szCs w:val="20"/>
                <w:shd w:fill="ffefbf" w:val="clear"/>
                <w:rtl w:val="0"/>
              </w:rPr>
              <w:t xml:space="preserve">Trends</w:t>
            </w:r>
          </w:p>
          <w:p w:rsidR="00000000" w:rsidDel="00000000" w:rsidP="00000000" w:rsidRDefault="00000000" w:rsidRPr="00000000" w14:paraId="00000029">
            <w:pPr>
              <w:widowControl w:val="0"/>
              <w:numPr>
                <w:ilvl w:val="0"/>
                <w:numId w:val="3"/>
              </w:numPr>
              <w:ind w:left="720" w:hanging="360"/>
              <w:rPr/>
            </w:pPr>
            <w:r w:rsidDel="00000000" w:rsidR="00000000" w:rsidRPr="00000000">
              <w:rPr>
                <w:sz w:val="20"/>
                <w:szCs w:val="20"/>
                <w:shd w:fill="ffefbf" w:val="clear"/>
                <w:rtl w:val="0"/>
              </w:rPr>
              <w:t xml:space="preserve">Historical or previous trends</w:t>
            </w:r>
            <w:r w:rsidDel="00000000" w:rsidR="00000000" w:rsidRPr="00000000">
              <w:rPr>
                <w:rtl w:val="0"/>
              </w:rPr>
            </w:r>
          </w:p>
          <w:p w:rsidR="00000000" w:rsidDel="00000000" w:rsidP="00000000" w:rsidRDefault="00000000" w:rsidRPr="00000000" w14:paraId="0000002A">
            <w:pPr>
              <w:widowControl w:val="0"/>
              <w:numPr>
                <w:ilvl w:val="0"/>
                <w:numId w:val="3"/>
              </w:numPr>
              <w:ind w:left="720" w:hanging="360"/>
              <w:rPr/>
            </w:pPr>
            <w:r w:rsidDel="00000000" w:rsidR="00000000" w:rsidRPr="00000000">
              <w:rPr>
                <w:sz w:val="20"/>
                <w:szCs w:val="20"/>
                <w:shd w:fill="ffefbf" w:val="clear"/>
                <w:rtl w:val="0"/>
              </w:rPr>
              <w:t xml:space="preserve">Future direction and roadmap of technology</w:t>
            </w:r>
            <w:r w:rsidDel="00000000" w:rsidR="00000000" w:rsidRPr="00000000">
              <w:rPr>
                <w:rtl w:val="0"/>
              </w:rPr>
            </w:r>
          </w:p>
          <w:p w:rsidR="00000000" w:rsidDel="00000000" w:rsidP="00000000" w:rsidRDefault="00000000" w:rsidRPr="00000000" w14:paraId="0000002B">
            <w:pPr>
              <w:widowControl w:val="0"/>
              <w:numPr>
                <w:ilvl w:val="0"/>
                <w:numId w:val="3"/>
              </w:numPr>
              <w:ind w:left="720" w:hanging="360"/>
              <w:rPr/>
            </w:pPr>
            <w:r w:rsidDel="00000000" w:rsidR="00000000" w:rsidRPr="00000000">
              <w:rPr>
                <w:sz w:val="20"/>
                <w:szCs w:val="20"/>
                <w:shd w:fill="ffefbf" w:val="clear"/>
                <w:rtl w:val="0"/>
              </w:rPr>
              <w:t xml:space="preserve">Current PoC (Proof of Concepts) for alternative application of the technology</w:t>
            </w:r>
            <w:r w:rsidDel="00000000" w:rsidR="00000000" w:rsidRPr="00000000">
              <w:rPr>
                <w:rtl w:val="0"/>
              </w:rPr>
            </w:r>
          </w:p>
          <w:p w:rsidR="00000000" w:rsidDel="00000000" w:rsidP="00000000" w:rsidRDefault="00000000" w:rsidRPr="00000000" w14:paraId="0000002C">
            <w:pPr>
              <w:widowControl w:val="0"/>
              <w:numPr>
                <w:ilvl w:val="0"/>
                <w:numId w:val="3"/>
              </w:numPr>
              <w:ind w:left="720" w:hanging="360"/>
              <w:rPr/>
            </w:pPr>
            <w:r w:rsidDel="00000000" w:rsidR="00000000" w:rsidRPr="00000000">
              <w:rPr>
                <w:sz w:val="20"/>
                <w:szCs w:val="20"/>
                <w:shd w:fill="ffefbf" w:val="clear"/>
                <w:rtl w:val="0"/>
              </w:rPr>
              <w:t xml:space="preserve">Gaps in the current application of the technology, or opportunities to drive towards new markets</w:t>
            </w:r>
            <w:r w:rsidDel="00000000" w:rsidR="00000000" w:rsidRPr="00000000">
              <w:rPr>
                <w:rtl w:val="0"/>
              </w:rPr>
            </w:r>
          </w:p>
        </w:tc>
      </w:tr>
    </w:tbl>
    <w:p w:rsidR="00000000" w:rsidDel="00000000" w:rsidP="00000000" w:rsidRDefault="00000000" w:rsidRPr="00000000" w14:paraId="0000002D">
      <w:pPr>
        <w:widowControl w:val="0"/>
        <w:rPr>
          <w:sz w:val="20"/>
          <w:szCs w:val="20"/>
          <w:highlight w:val="white"/>
        </w:rPr>
      </w:pPr>
      <w:r w:rsidDel="00000000" w:rsidR="00000000" w:rsidRPr="00000000">
        <w:rPr>
          <w:rtl w:val="0"/>
        </w:rPr>
      </w:r>
    </w:p>
    <w:p w:rsidR="00000000" w:rsidDel="00000000" w:rsidP="00000000" w:rsidRDefault="00000000" w:rsidRPr="00000000" w14:paraId="0000002E">
      <w:pPr>
        <w:widowControl w:val="0"/>
        <w:rPr>
          <w:sz w:val="20"/>
          <w:szCs w:val="20"/>
          <w:highlight w:val="white"/>
        </w:rPr>
      </w:pPr>
      <w:r w:rsidDel="00000000" w:rsidR="00000000" w:rsidRPr="00000000">
        <w:rPr>
          <w:rtl w:val="0"/>
        </w:rPr>
      </w:r>
    </w:p>
    <w:p w:rsidR="00000000" w:rsidDel="00000000" w:rsidP="00000000" w:rsidRDefault="00000000" w:rsidRPr="00000000" w14:paraId="0000002F">
      <w:pPr>
        <w:widowControl w:val="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1"/>
        <w:keepNext w:val="0"/>
        <w:keepLines w:val="0"/>
        <w:widowControl w:val="0"/>
        <w:spacing w:before="200" w:lineRule="auto"/>
        <w:rPr>
          <w:b w:val="1"/>
          <w:sz w:val="24"/>
          <w:szCs w:val="24"/>
          <w:highlight w:val="white"/>
        </w:rPr>
      </w:pPr>
      <w:bookmarkStart w:colFirst="0" w:colLast="0" w:name="_3znysh7" w:id="3"/>
      <w:bookmarkEnd w:id="3"/>
      <w:r w:rsidDel="00000000" w:rsidR="00000000" w:rsidRPr="00000000">
        <w:rPr>
          <w:b w:val="1"/>
          <w:sz w:val="24"/>
          <w:szCs w:val="24"/>
          <w:highlight w:val="white"/>
          <w:rtl w:val="0"/>
        </w:rPr>
        <w:t xml:space="preserve">GUIDELINES</w:t>
      </w:r>
    </w:p>
    <w:p w:rsidR="00000000" w:rsidDel="00000000" w:rsidP="00000000" w:rsidRDefault="00000000" w:rsidRPr="00000000" w14:paraId="00000031">
      <w:pPr>
        <w:numPr>
          <w:ilvl w:val="0"/>
          <w:numId w:val="1"/>
        </w:numPr>
        <w:ind w:left="720" w:hanging="360"/>
        <w:rPr>
          <w:sz w:val="20"/>
          <w:szCs w:val="20"/>
        </w:rPr>
      </w:pPr>
      <w:r w:rsidDel="00000000" w:rsidR="00000000" w:rsidRPr="00000000">
        <w:rPr>
          <w:sz w:val="20"/>
          <w:szCs w:val="20"/>
          <w:rtl w:val="0"/>
        </w:rPr>
        <w:t xml:space="preserve">Your paper should be 15</w:t>
      </w:r>
      <w:r w:rsidDel="00000000" w:rsidR="00000000" w:rsidRPr="00000000">
        <w:rPr>
          <w:sz w:val="20"/>
          <w:szCs w:val="20"/>
          <w:highlight w:val="white"/>
          <w:rtl w:val="0"/>
        </w:rPr>
        <w:t xml:space="preserve">–</w:t>
      </w:r>
      <w:r w:rsidDel="00000000" w:rsidR="00000000" w:rsidRPr="00000000">
        <w:rPr>
          <w:sz w:val="20"/>
          <w:szCs w:val="20"/>
          <w:rtl w:val="0"/>
        </w:rPr>
        <w:t xml:space="preserve">20 pages in length (about 300 words per page, double-spaced)</w:t>
      </w:r>
      <w:r w:rsidDel="00000000" w:rsidR="00000000" w:rsidRPr="00000000">
        <w:rPr>
          <w:rtl w:val="0"/>
        </w:rPr>
      </w:r>
    </w:p>
    <w:p w:rsidR="00000000" w:rsidDel="00000000" w:rsidP="00000000" w:rsidRDefault="00000000" w:rsidRPr="00000000" w14:paraId="00000032">
      <w:pPr>
        <w:numPr>
          <w:ilvl w:val="0"/>
          <w:numId w:val="1"/>
        </w:numPr>
        <w:ind w:left="720" w:hanging="360"/>
        <w:rPr>
          <w:sz w:val="20"/>
          <w:szCs w:val="20"/>
        </w:rPr>
      </w:pPr>
      <w:r w:rsidDel="00000000" w:rsidR="00000000" w:rsidRPr="00000000">
        <w:rPr>
          <w:sz w:val="20"/>
          <w:szCs w:val="20"/>
          <w:rtl w:val="0"/>
        </w:rPr>
        <w:t xml:space="preserve">Your paper should be written in APA format</w:t>
      </w:r>
      <w:r w:rsidDel="00000000" w:rsidR="00000000" w:rsidRPr="00000000">
        <w:rPr>
          <w:rtl w:val="0"/>
        </w:rPr>
      </w:r>
    </w:p>
    <w:p w:rsidR="00000000" w:rsidDel="00000000" w:rsidP="00000000" w:rsidRDefault="00000000" w:rsidRPr="00000000" w14:paraId="00000033">
      <w:pPr>
        <w:numPr>
          <w:ilvl w:val="0"/>
          <w:numId w:val="1"/>
        </w:numPr>
        <w:ind w:left="720" w:hanging="360"/>
        <w:rPr>
          <w:sz w:val="20"/>
          <w:szCs w:val="20"/>
        </w:rPr>
      </w:pPr>
      <w:r w:rsidDel="00000000" w:rsidR="00000000" w:rsidRPr="00000000">
        <w:rPr>
          <w:sz w:val="20"/>
          <w:szCs w:val="20"/>
          <w:rtl w:val="0"/>
        </w:rPr>
        <w:t xml:space="preserve">Your paper should incorporate mentor feedback</w:t>
      </w:r>
      <w:r w:rsidDel="00000000" w:rsidR="00000000" w:rsidRPr="00000000">
        <w:rPr>
          <w:rtl w:val="0"/>
        </w:rPr>
      </w:r>
    </w:p>
    <w:p w:rsidR="00000000" w:rsidDel="00000000" w:rsidP="00000000" w:rsidRDefault="00000000" w:rsidRPr="00000000" w14:paraId="00000034">
      <w:pPr>
        <w:widowControl w:val="0"/>
        <w:numPr>
          <w:ilvl w:val="0"/>
          <w:numId w:val="1"/>
        </w:numPr>
        <w:ind w:left="720" w:hanging="360"/>
        <w:rPr>
          <w:sz w:val="20"/>
          <w:szCs w:val="20"/>
        </w:rPr>
      </w:pPr>
      <w:r w:rsidDel="00000000" w:rsidR="00000000" w:rsidRPr="00000000">
        <w:rPr>
          <w:sz w:val="20"/>
          <w:szCs w:val="20"/>
          <w:rtl w:val="0"/>
        </w:rPr>
        <w:t xml:space="preserve">Be sure to document all contentions and “facts” mentioned in an academically acceptable manner. (See Writing Resources below.)</w:t>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1"/>
        <w:keepNext w:val="0"/>
        <w:keepLines w:val="0"/>
        <w:widowControl w:val="0"/>
        <w:spacing w:before="200" w:line="360" w:lineRule="auto"/>
        <w:rPr>
          <w:b w:val="1"/>
          <w:sz w:val="24"/>
          <w:szCs w:val="24"/>
          <w:highlight w:val="white"/>
        </w:rPr>
      </w:pPr>
      <w:bookmarkStart w:colFirst="0" w:colLast="0" w:name="_2et92p0" w:id="4"/>
      <w:bookmarkEnd w:id="4"/>
      <w:r w:rsidDel="00000000" w:rsidR="00000000" w:rsidRPr="00000000">
        <w:rPr>
          <w:b w:val="1"/>
          <w:sz w:val="24"/>
          <w:szCs w:val="24"/>
          <w:highlight w:val="white"/>
          <w:rtl w:val="0"/>
        </w:rPr>
        <w:t xml:space="preserve">WRITING RESOURCES</w:t>
      </w:r>
    </w:p>
    <w:p w:rsidR="00000000" w:rsidDel="00000000" w:rsidP="00000000" w:rsidRDefault="00000000" w:rsidRPr="00000000" w14:paraId="00000039">
      <w:pPr>
        <w:widowControl w:val="0"/>
        <w:rPr>
          <w:sz w:val="20"/>
          <w:szCs w:val="20"/>
        </w:rPr>
      </w:pPr>
      <w:r w:rsidDel="00000000" w:rsidR="00000000" w:rsidRPr="00000000">
        <w:rPr>
          <w:sz w:val="20"/>
          <w:szCs w:val="20"/>
          <w:rtl w:val="0"/>
        </w:rPr>
        <w:t xml:space="preserve">The following links provide online writing aids to help you with your paper assignments.</w:t>
      </w:r>
    </w:p>
    <w:p w:rsidR="00000000" w:rsidDel="00000000" w:rsidP="00000000" w:rsidRDefault="00000000" w:rsidRPr="00000000" w14:paraId="0000003A">
      <w:pPr>
        <w:widowControl w:val="0"/>
        <w:rPr>
          <w:sz w:val="20"/>
          <w:szCs w:val="20"/>
        </w:rPr>
      </w:pPr>
      <w:r w:rsidDel="00000000" w:rsidR="00000000" w:rsidRPr="00000000">
        <w:rPr>
          <w:rtl w:val="0"/>
        </w:rPr>
      </w:r>
    </w:p>
    <w:p w:rsidR="00000000" w:rsidDel="00000000" w:rsidP="00000000" w:rsidRDefault="00000000" w:rsidRPr="00000000" w14:paraId="0000003B">
      <w:pPr>
        <w:widowControl w:val="0"/>
        <w:numPr>
          <w:ilvl w:val="0"/>
          <w:numId w:val="6"/>
        </w:numPr>
        <w:ind w:left="720" w:hanging="360"/>
        <w:rPr/>
      </w:pPr>
      <w:hyperlink r:id="rId6">
        <w:r w:rsidDel="00000000" w:rsidR="00000000" w:rsidRPr="00000000">
          <w:rPr>
            <w:color w:val="1155cc"/>
            <w:sz w:val="20"/>
            <w:szCs w:val="20"/>
            <w:u w:val="single"/>
            <w:rtl w:val="0"/>
          </w:rPr>
          <w:t xml:space="preserve">OWL</w:t>
        </w:r>
      </w:hyperlink>
      <w:r w:rsidDel="00000000" w:rsidR="00000000" w:rsidRPr="00000000">
        <w:rPr>
          <w:sz w:val="20"/>
          <w:szCs w:val="20"/>
          <w:rtl w:val="0"/>
        </w:rPr>
        <w:t xml:space="preserve"> (Online Writing Lab) at Purdue University</w:t>
      </w:r>
    </w:p>
    <w:p w:rsidR="00000000" w:rsidDel="00000000" w:rsidP="00000000" w:rsidRDefault="00000000" w:rsidRPr="00000000" w14:paraId="0000003C">
      <w:pPr>
        <w:widowControl w:val="0"/>
        <w:numPr>
          <w:ilvl w:val="0"/>
          <w:numId w:val="6"/>
        </w:numPr>
        <w:ind w:left="720" w:hanging="360"/>
        <w:rPr/>
      </w:pPr>
      <w:hyperlink r:id="rId7">
        <w:r w:rsidDel="00000000" w:rsidR="00000000" w:rsidRPr="00000000">
          <w:rPr>
            <w:color w:val="1155cc"/>
            <w:sz w:val="20"/>
            <w:szCs w:val="20"/>
            <w:u w:val="single"/>
            <w:rtl w:val="0"/>
          </w:rPr>
          <w:t xml:space="preserve">Writer's Handbook</w:t>
        </w:r>
      </w:hyperlink>
      <w:r w:rsidDel="00000000" w:rsidR="00000000" w:rsidRPr="00000000">
        <w:rPr>
          <w:sz w:val="20"/>
          <w:szCs w:val="20"/>
          <w:rtl w:val="0"/>
        </w:rPr>
        <w:t xml:space="preserve">, the Writing Center at the University of Wisconsin–Madison</w:t>
      </w:r>
    </w:p>
    <w:p w:rsidR="00000000" w:rsidDel="00000000" w:rsidP="00000000" w:rsidRDefault="00000000" w:rsidRPr="00000000" w14:paraId="0000003D">
      <w:pPr>
        <w:widowControl w:val="0"/>
        <w:numPr>
          <w:ilvl w:val="0"/>
          <w:numId w:val="6"/>
        </w:numPr>
        <w:ind w:left="720" w:hanging="360"/>
        <w:rPr/>
      </w:pPr>
      <w:hyperlink r:id="rId8">
        <w:r w:rsidDel="00000000" w:rsidR="00000000" w:rsidRPr="00000000">
          <w:rPr>
            <w:color w:val="1155cc"/>
            <w:sz w:val="20"/>
            <w:szCs w:val="20"/>
            <w:u w:val="single"/>
            <w:rtl w:val="0"/>
          </w:rPr>
          <w:t xml:space="preserve">APA Guidelines</w:t>
        </w:r>
      </w:hyperlink>
      <w:r w:rsidDel="00000000" w:rsidR="00000000" w:rsidRPr="00000000">
        <w:fldChar w:fldCharType="begin"/>
        <w:instrText xml:space="preserve"> HYPERLINK "http://www.apastyle.org/" </w:instrText>
        <w:fldChar w:fldCharType="separate"/>
      </w:r>
      <w:r w:rsidDel="00000000" w:rsidR="00000000" w:rsidRPr="00000000">
        <w:rPr>
          <w:rtl w:val="0"/>
        </w:rPr>
      </w:r>
    </w:p>
    <w:p w:rsidR="00000000" w:rsidDel="00000000" w:rsidP="00000000" w:rsidRDefault="00000000" w:rsidRPr="00000000" w14:paraId="0000003E">
      <w:pPr>
        <w:widowControl w:val="0"/>
        <w:numPr>
          <w:ilvl w:val="0"/>
          <w:numId w:val="6"/>
        </w:numPr>
        <w:ind w:left="720" w:hanging="360"/>
        <w:rPr/>
      </w:pPr>
      <w:r w:rsidDel="00000000" w:rsidR="00000000" w:rsidRPr="00000000">
        <w:fldChar w:fldCharType="end"/>
      </w:r>
      <w:hyperlink r:id="rId9">
        <w:r w:rsidDel="00000000" w:rsidR="00000000" w:rsidRPr="00000000">
          <w:rPr>
            <w:color w:val="1155cc"/>
            <w:sz w:val="20"/>
            <w:szCs w:val="20"/>
            <w:highlight w:val="white"/>
            <w:u w:val="single"/>
            <w:rtl w:val="0"/>
          </w:rPr>
          <w:t xml:space="preserve">Thomas Edison State University Writing Style Guides</w:t>
        </w:r>
      </w:hyperlink>
      <w:r w:rsidDel="00000000" w:rsidR="00000000" w:rsidRPr="00000000">
        <w:rPr>
          <w:rtl w:val="0"/>
        </w:rPr>
      </w:r>
    </w:p>
    <w:p w:rsidR="00000000" w:rsidDel="00000000" w:rsidP="00000000" w:rsidRDefault="00000000" w:rsidRPr="00000000" w14:paraId="0000003F">
      <w:pPr>
        <w:widowControl w:val="0"/>
        <w:rPr>
          <w:sz w:val="20"/>
          <w:szCs w:val="20"/>
          <w:highlight w:val="white"/>
        </w:rPr>
      </w:pPr>
      <w:r w:rsidDel="00000000" w:rsidR="00000000" w:rsidRPr="00000000">
        <w:rPr>
          <w:rtl w:val="0"/>
        </w:rPr>
      </w:r>
    </w:p>
    <w:sectPr>
      <w:footerReference r:id="rId10"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widowControl w:val="0"/>
      <w:spacing w:line="240" w:lineRule="auto"/>
      <w:jc w:val="center"/>
      <w:rPr>
        <w:color w:val="222222"/>
        <w:sz w:val="16"/>
        <w:szCs w:val="16"/>
        <w:highlight w:val="white"/>
      </w:rPr>
    </w:pPr>
    <w:r w:rsidDel="00000000" w:rsidR="00000000" w:rsidRPr="00000000">
      <w:rPr>
        <w:rtl w:val="0"/>
      </w:rPr>
    </w:r>
  </w:p>
  <w:p w:rsidR="00000000" w:rsidDel="00000000" w:rsidP="00000000" w:rsidRDefault="00000000" w:rsidRPr="00000000" w14:paraId="00000041">
    <w:pPr>
      <w:widowControl w:val="0"/>
      <w:spacing w:line="288" w:lineRule="auto"/>
      <w:jc w:val="center"/>
      <w:rPr>
        <w:color w:val="222222"/>
        <w:sz w:val="16"/>
        <w:szCs w:val="16"/>
        <w:highlight w:val="white"/>
      </w:rPr>
    </w:pPr>
    <w:r w:rsidDel="00000000" w:rsidR="00000000" w:rsidRPr="00000000">
      <w:rPr>
        <w:color w:val="222222"/>
        <w:sz w:val="16"/>
        <w:szCs w:val="16"/>
        <w:highlight w:val="white"/>
        <w:rtl w:val="0"/>
      </w:rPr>
      <w:t xml:space="preserve">Copyright © 2017 by Thomas Edison State University. All rights reserved.</w:t>
    </w:r>
  </w:p>
  <w:p w:rsidR="00000000" w:rsidDel="00000000" w:rsidP="00000000" w:rsidRDefault="00000000" w:rsidRPr="00000000" w14:paraId="0000004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i w:val="0"/>
        <w:smallCaps w:val="0"/>
        <w:strike w:val="0"/>
        <w:color w:val="000000"/>
        <w:sz w:val="20"/>
        <w:szCs w:val="20"/>
        <w:u w:val="none"/>
        <w:shd w:fill="ffefbf"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0"/>
        <w:szCs w:val="20"/>
        <w:u w:val="none"/>
        <w:shd w:fill="ffefbf"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0"/>
        <w:szCs w:val="20"/>
        <w:u w:val="none"/>
        <w:shd w:fill="ffefbf"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0"/>
        <w:szCs w:val="20"/>
        <w:u w:val="none"/>
        <w:shd w:fill="ffefbf"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0"/>
        <w:szCs w:val="20"/>
        <w:u w:val="none"/>
        <w:shd w:fill="ffefbf"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0"/>
        <w:szCs w:val="20"/>
        <w:u w:val="none"/>
        <w:shd w:fill="ffefbf"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0"/>
        <w:szCs w:val="20"/>
        <w:u w:val="none"/>
        <w:shd w:fill="ffefbf"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0"/>
        <w:szCs w:val="20"/>
        <w:u w:val="none"/>
        <w:shd w:fill="ffefbf"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0"/>
        <w:szCs w:val="20"/>
        <w:u w:val="none"/>
        <w:shd w:fill="ffefbf" w:val="clear"/>
        <w:vertAlign w:val="baseline"/>
      </w:rPr>
    </w:lvl>
  </w:abstractNum>
  <w:abstractNum w:abstractNumId="3">
    <w:lvl w:ilvl="0">
      <w:start w:val="1"/>
      <w:numFmt w:val="bullet"/>
      <w:lvlText w:val="●"/>
      <w:lvlJc w:val="left"/>
      <w:pPr>
        <w:ind w:left="720" w:hanging="360"/>
      </w:pPr>
      <w:rPr>
        <w:rFonts w:ascii="Arial" w:cs="Arial" w:eastAsia="Arial" w:hAnsi="Arial"/>
        <w:b w:val="0"/>
        <w:i w:val="0"/>
        <w:smallCaps w:val="0"/>
        <w:strike w:val="0"/>
        <w:color w:val="000000"/>
        <w:sz w:val="20"/>
        <w:szCs w:val="20"/>
        <w:u w:val="none"/>
        <w:shd w:fill="ffefbf"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0"/>
        <w:szCs w:val="20"/>
        <w:u w:val="none"/>
        <w:shd w:fill="ffefbf"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0"/>
        <w:szCs w:val="20"/>
        <w:u w:val="none"/>
        <w:shd w:fill="ffefbf"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0"/>
        <w:szCs w:val="20"/>
        <w:u w:val="none"/>
        <w:shd w:fill="ffefbf"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0"/>
        <w:szCs w:val="20"/>
        <w:u w:val="none"/>
        <w:shd w:fill="ffefbf"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0"/>
        <w:szCs w:val="20"/>
        <w:u w:val="none"/>
        <w:shd w:fill="ffefbf"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0"/>
        <w:szCs w:val="20"/>
        <w:u w:val="none"/>
        <w:shd w:fill="ffefbf"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0"/>
        <w:szCs w:val="20"/>
        <w:u w:val="none"/>
        <w:shd w:fill="ffefbf"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0"/>
        <w:szCs w:val="20"/>
        <w:u w:val="none"/>
        <w:shd w:fill="ffefbf" w:val="clear"/>
        <w:vertAlign w:val="baseline"/>
      </w:rPr>
    </w:lvl>
  </w:abstractNum>
  <w:abstractNum w:abstractNumId="4">
    <w:lvl w:ilvl="0">
      <w:start w:val="1"/>
      <w:numFmt w:val="bullet"/>
      <w:lvlText w:val="●"/>
      <w:lvlJc w:val="left"/>
      <w:pPr>
        <w:ind w:left="720" w:hanging="360"/>
      </w:pPr>
      <w:rPr>
        <w:rFonts w:ascii="Arial" w:cs="Arial" w:eastAsia="Arial" w:hAnsi="Arial"/>
        <w:b w:val="0"/>
        <w:i w:val="0"/>
        <w:smallCaps w:val="0"/>
        <w:strike w:val="0"/>
        <w:color w:val="000000"/>
        <w:sz w:val="20"/>
        <w:szCs w:val="20"/>
        <w:u w:val="none"/>
        <w:shd w:fill="ffefbf"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0"/>
        <w:szCs w:val="20"/>
        <w:u w:val="none"/>
        <w:shd w:fill="ffefbf"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0"/>
        <w:szCs w:val="20"/>
        <w:u w:val="none"/>
        <w:shd w:fill="ffefbf"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0"/>
        <w:szCs w:val="20"/>
        <w:u w:val="none"/>
        <w:shd w:fill="ffefbf"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0"/>
        <w:szCs w:val="20"/>
        <w:u w:val="none"/>
        <w:shd w:fill="ffefbf"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0"/>
        <w:szCs w:val="20"/>
        <w:u w:val="none"/>
        <w:shd w:fill="ffefbf"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0"/>
        <w:szCs w:val="20"/>
        <w:u w:val="none"/>
        <w:shd w:fill="ffefbf"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0"/>
        <w:szCs w:val="20"/>
        <w:u w:val="none"/>
        <w:shd w:fill="ffefbf"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0"/>
        <w:szCs w:val="20"/>
        <w:u w:val="none"/>
        <w:shd w:fill="ffefbf" w:val="clear"/>
        <w:vertAlign w:val="baseline"/>
      </w:rPr>
    </w:lvl>
  </w:abstractNum>
  <w:abstractNum w:abstractNumId="5">
    <w:lvl w:ilvl="0">
      <w:start w:val="1"/>
      <w:numFmt w:val="bullet"/>
      <w:lvlText w:val="●"/>
      <w:lvlJc w:val="left"/>
      <w:pPr>
        <w:ind w:left="720" w:hanging="360"/>
      </w:pPr>
      <w:rPr>
        <w:rFonts w:ascii="Arial" w:cs="Arial" w:eastAsia="Arial" w:hAnsi="Arial"/>
        <w:b w:val="0"/>
        <w:i w:val="0"/>
        <w:smallCaps w:val="0"/>
        <w:strike w:val="0"/>
        <w:color w:val="000000"/>
        <w:sz w:val="20"/>
        <w:szCs w:val="20"/>
        <w:u w:val="none"/>
        <w:shd w:fill="ffefbf"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0"/>
        <w:szCs w:val="20"/>
        <w:u w:val="none"/>
        <w:shd w:fill="ffefbf"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0"/>
        <w:szCs w:val="20"/>
        <w:u w:val="none"/>
        <w:shd w:fill="ffefbf"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0"/>
        <w:szCs w:val="20"/>
        <w:u w:val="none"/>
        <w:shd w:fill="ffefbf"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0"/>
        <w:szCs w:val="20"/>
        <w:u w:val="none"/>
        <w:shd w:fill="ffefbf"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0"/>
        <w:szCs w:val="20"/>
        <w:u w:val="none"/>
        <w:shd w:fill="ffefbf"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0"/>
        <w:szCs w:val="20"/>
        <w:u w:val="none"/>
        <w:shd w:fill="ffefbf"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0"/>
        <w:szCs w:val="20"/>
        <w:u w:val="none"/>
        <w:shd w:fill="ffefbf"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0"/>
        <w:szCs w:val="20"/>
        <w:u w:val="none"/>
        <w:shd w:fill="ffefbf" w:val="clear"/>
        <w:vertAlign w:val="baseline"/>
      </w:rPr>
    </w:lvl>
  </w:abstractNum>
  <w:abstractNum w:abstractNumId="6">
    <w:lvl w:ilvl="0">
      <w:start w:val="1"/>
      <w:numFmt w:val="bullet"/>
      <w:lvlText w:val="●"/>
      <w:lvlJc w:val="left"/>
      <w:pPr>
        <w:ind w:left="720" w:hanging="360"/>
      </w:pPr>
      <w:rPr>
        <w:rFonts w:ascii="Arial" w:cs="Arial" w:eastAsia="Arial" w:hAnsi="Arial"/>
        <w:b w:val="1"/>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1"/>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1"/>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1"/>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1"/>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1"/>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1"/>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1"/>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1"/>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sites.google.com/a/tesc.edu/general-information/educational-resources/writing-style-guide" TargetMode="External"/><Relationship Id="rId5" Type="http://schemas.openxmlformats.org/officeDocument/2006/relationships/styles" Target="styles.xml"/><Relationship Id="rId6" Type="http://schemas.openxmlformats.org/officeDocument/2006/relationships/hyperlink" Target="http://owl.english.purdue.edu/owl/" TargetMode="External"/><Relationship Id="rId7" Type="http://schemas.openxmlformats.org/officeDocument/2006/relationships/hyperlink" Target="http://writing.wisc.edu/Handbook/index.html" TargetMode="External"/><Relationship Id="rId8" Type="http://schemas.openxmlformats.org/officeDocument/2006/relationships/hyperlink" Target="http://www.apasty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